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40752" w14:textId="77777777" w:rsidR="00C463E4" w:rsidRPr="00C21ABF" w:rsidRDefault="00C463E4" w:rsidP="00C21ABF">
      <w:pPr>
        <w:jc w:val="center"/>
        <w:rPr>
          <w:b/>
          <w:sz w:val="32"/>
        </w:rPr>
      </w:pPr>
    </w:p>
    <w:p w14:paraId="4319C6D4" w14:textId="700CE4CD" w:rsidR="00C21ABF" w:rsidRPr="00C21ABF" w:rsidRDefault="00C21ABF" w:rsidP="00C21ABF">
      <w:pPr>
        <w:jc w:val="center"/>
        <w:rPr>
          <w:b/>
          <w:sz w:val="36"/>
        </w:rPr>
      </w:pPr>
      <w:r w:rsidRPr="00C21ABF">
        <w:rPr>
          <w:b/>
          <w:sz w:val="36"/>
        </w:rPr>
        <w:t>Creative Workshops for Children</w:t>
      </w:r>
      <w:r w:rsidR="00E715CD">
        <w:rPr>
          <w:b/>
          <w:sz w:val="36"/>
        </w:rPr>
        <w:t xml:space="preserve"> at Qattara Arts Cent</w:t>
      </w:r>
      <w:r w:rsidR="00931F87">
        <w:rPr>
          <w:b/>
          <w:sz w:val="36"/>
        </w:rPr>
        <w:t>re</w:t>
      </w:r>
    </w:p>
    <w:p w14:paraId="4EED9E8A" w14:textId="7822EE95" w:rsidR="00C21ABF" w:rsidRDefault="00C21ABF" w:rsidP="00C21ABF">
      <w:pPr>
        <w:jc w:val="center"/>
        <w:rPr>
          <w:i/>
          <w:sz w:val="24"/>
        </w:rPr>
      </w:pPr>
      <w:r w:rsidRPr="00C21ABF">
        <w:rPr>
          <w:i/>
          <w:sz w:val="24"/>
        </w:rPr>
        <w:t xml:space="preserve">Series of workshops held from </w:t>
      </w:r>
      <w:r>
        <w:rPr>
          <w:i/>
          <w:sz w:val="24"/>
        </w:rPr>
        <w:t xml:space="preserve">19 – 31 August </w:t>
      </w:r>
      <w:r w:rsidRPr="00C21ABF">
        <w:rPr>
          <w:i/>
          <w:sz w:val="24"/>
        </w:rPr>
        <w:t xml:space="preserve">allow children to explore their creativity </w:t>
      </w:r>
    </w:p>
    <w:p w14:paraId="0CE7E0B7" w14:textId="77777777" w:rsidR="00C21ABF" w:rsidRDefault="00C21ABF" w:rsidP="00C21ABF">
      <w:pPr>
        <w:jc w:val="center"/>
        <w:rPr>
          <w:i/>
          <w:sz w:val="24"/>
        </w:rPr>
      </w:pPr>
    </w:p>
    <w:p w14:paraId="2C6174CE" w14:textId="4902B1CA" w:rsidR="00E715CD" w:rsidRDefault="00C21ABF" w:rsidP="00E715CD">
      <w:pPr>
        <w:spacing w:line="276" w:lineRule="auto"/>
        <w:jc w:val="both"/>
        <w:rPr>
          <w:sz w:val="24"/>
        </w:rPr>
      </w:pPr>
      <w:r w:rsidRPr="00C21ABF">
        <w:rPr>
          <w:b/>
          <w:sz w:val="24"/>
        </w:rPr>
        <w:t xml:space="preserve">Al Ain, </w:t>
      </w:r>
      <w:r w:rsidR="00CB6F15">
        <w:rPr>
          <w:b/>
          <w:sz w:val="24"/>
        </w:rPr>
        <w:t>16</w:t>
      </w:r>
      <w:bookmarkStart w:id="0" w:name="_GoBack"/>
      <w:bookmarkEnd w:id="0"/>
      <w:r w:rsidRPr="00C21ABF">
        <w:rPr>
          <w:b/>
          <w:sz w:val="24"/>
        </w:rPr>
        <w:t xml:space="preserve"> August 2017: </w:t>
      </w:r>
      <w:r w:rsidR="00E715CD" w:rsidRPr="00E715CD">
        <w:rPr>
          <w:sz w:val="24"/>
        </w:rPr>
        <w:t>Abu Dhabi Tourism &amp; Culture Authority (TCA Abu Dhabi) is organi</w:t>
      </w:r>
      <w:r w:rsidR="003728DA">
        <w:rPr>
          <w:sz w:val="24"/>
        </w:rPr>
        <w:t>s</w:t>
      </w:r>
      <w:r w:rsidR="00E715CD" w:rsidRPr="00E715CD">
        <w:rPr>
          <w:sz w:val="24"/>
        </w:rPr>
        <w:t xml:space="preserve">ing a </w:t>
      </w:r>
      <w:r w:rsidRPr="00E715CD">
        <w:rPr>
          <w:sz w:val="24"/>
        </w:rPr>
        <w:t xml:space="preserve">series of engaging educational workshops for children </w:t>
      </w:r>
      <w:r w:rsidR="00E715CD" w:rsidRPr="00E715CD">
        <w:rPr>
          <w:sz w:val="24"/>
        </w:rPr>
        <w:t>between the ages of 6 and 13, starting from 19</w:t>
      </w:r>
      <w:r w:rsidR="00931F87" w:rsidRPr="00931F87">
        <w:rPr>
          <w:sz w:val="24"/>
          <w:vertAlign w:val="superscript"/>
        </w:rPr>
        <w:t>th</w:t>
      </w:r>
      <w:r w:rsidR="00E715CD" w:rsidRPr="00E715CD">
        <w:rPr>
          <w:sz w:val="24"/>
        </w:rPr>
        <w:t xml:space="preserve"> August 2017 and continuing for </w:t>
      </w:r>
      <w:r w:rsidR="00931F87">
        <w:rPr>
          <w:sz w:val="24"/>
        </w:rPr>
        <w:t>two</w:t>
      </w:r>
      <w:r w:rsidR="00E715CD" w:rsidRPr="00E715CD">
        <w:rPr>
          <w:sz w:val="24"/>
        </w:rPr>
        <w:t xml:space="preserve"> weeks</w:t>
      </w:r>
      <w:r w:rsidR="00931F87">
        <w:rPr>
          <w:sz w:val="24"/>
        </w:rPr>
        <w:t xml:space="preserve"> at Al Qattara Art Centre, in Al Ain</w:t>
      </w:r>
      <w:r w:rsidR="00E715CD" w:rsidRPr="00E715CD">
        <w:rPr>
          <w:sz w:val="24"/>
        </w:rPr>
        <w:t>.</w:t>
      </w:r>
      <w:r w:rsidR="00E715CD">
        <w:rPr>
          <w:sz w:val="24"/>
        </w:rPr>
        <w:t xml:space="preserve"> </w:t>
      </w:r>
    </w:p>
    <w:p w14:paraId="36A47205" w14:textId="5BDF7E61" w:rsidR="00D12A7F" w:rsidRDefault="00E715CD" w:rsidP="00E715CD">
      <w:pPr>
        <w:spacing w:line="276" w:lineRule="auto"/>
        <w:jc w:val="both"/>
        <w:rPr>
          <w:sz w:val="24"/>
        </w:rPr>
      </w:pPr>
      <w:r w:rsidRPr="00E715CD">
        <w:rPr>
          <w:sz w:val="24"/>
        </w:rPr>
        <w:t xml:space="preserve">The restored </w:t>
      </w:r>
      <w:r w:rsidR="00931F87">
        <w:rPr>
          <w:sz w:val="24"/>
        </w:rPr>
        <w:t>c</w:t>
      </w:r>
      <w:r w:rsidRPr="00E715CD">
        <w:rPr>
          <w:sz w:val="24"/>
        </w:rPr>
        <w:t>entre</w:t>
      </w:r>
      <w:r w:rsidR="00931F87">
        <w:rPr>
          <w:sz w:val="24"/>
        </w:rPr>
        <w:t xml:space="preserve">, which </w:t>
      </w:r>
      <w:r w:rsidRPr="00E715CD">
        <w:rPr>
          <w:sz w:val="24"/>
        </w:rPr>
        <w:t>maintains a blend of traditional architecture with state-of-the-art facilities</w:t>
      </w:r>
      <w:r w:rsidR="00931F87">
        <w:rPr>
          <w:sz w:val="24"/>
        </w:rPr>
        <w:t>, features</w:t>
      </w:r>
      <w:r w:rsidRPr="00E715CD">
        <w:rPr>
          <w:sz w:val="24"/>
        </w:rPr>
        <w:t xml:space="preserve"> a dedicated dry studio for music classes and handicrafts, a wet studio for drawing and painting, a fully-equipped pottery studio, a digital room suitable for photography and computer classes, a spacious calligraphy studio as well as an exhibition hall, cafe and library.</w:t>
      </w:r>
    </w:p>
    <w:p w14:paraId="2C7F1D6A" w14:textId="6C898239" w:rsidR="00E715CD" w:rsidRPr="00E715CD" w:rsidRDefault="00E715CD" w:rsidP="00E715CD">
      <w:pPr>
        <w:spacing w:line="276" w:lineRule="auto"/>
        <w:jc w:val="both"/>
        <w:rPr>
          <w:sz w:val="24"/>
        </w:rPr>
      </w:pPr>
      <w:r w:rsidRPr="00E715CD">
        <w:rPr>
          <w:sz w:val="24"/>
        </w:rPr>
        <w:t xml:space="preserve">The new summer courses aim </w:t>
      </w:r>
      <w:r w:rsidR="00931F87">
        <w:rPr>
          <w:sz w:val="24"/>
        </w:rPr>
        <w:t>to</w:t>
      </w:r>
      <w:r w:rsidRPr="00E715CD">
        <w:rPr>
          <w:sz w:val="24"/>
        </w:rPr>
        <w:t xml:space="preserve"> teach children useful technical </w:t>
      </w:r>
      <w:r>
        <w:rPr>
          <w:sz w:val="24"/>
        </w:rPr>
        <w:t xml:space="preserve">and </w:t>
      </w:r>
      <w:r w:rsidRPr="00E715CD">
        <w:rPr>
          <w:sz w:val="24"/>
        </w:rPr>
        <w:t xml:space="preserve">creative skills using different materials. The courses include a </w:t>
      </w:r>
      <w:r>
        <w:rPr>
          <w:sz w:val="24"/>
        </w:rPr>
        <w:t>P</w:t>
      </w:r>
      <w:r w:rsidRPr="00E715CD">
        <w:rPr>
          <w:sz w:val="24"/>
        </w:rPr>
        <w:t xml:space="preserve">ainting and </w:t>
      </w:r>
      <w:r>
        <w:rPr>
          <w:sz w:val="24"/>
        </w:rPr>
        <w:t>C</w:t>
      </w:r>
      <w:r w:rsidRPr="00E715CD">
        <w:rPr>
          <w:sz w:val="24"/>
        </w:rPr>
        <w:t>olo</w:t>
      </w:r>
      <w:r w:rsidR="00931F87">
        <w:rPr>
          <w:sz w:val="24"/>
        </w:rPr>
        <w:t>u</w:t>
      </w:r>
      <w:r w:rsidRPr="00E715CD">
        <w:rPr>
          <w:sz w:val="24"/>
        </w:rPr>
        <w:t>ring workshop on Sunday</w:t>
      </w:r>
      <w:r>
        <w:rPr>
          <w:sz w:val="24"/>
        </w:rPr>
        <w:t>s</w:t>
      </w:r>
      <w:r w:rsidRPr="00E715CD">
        <w:rPr>
          <w:sz w:val="24"/>
        </w:rPr>
        <w:t>, Tuesday</w:t>
      </w:r>
      <w:r>
        <w:rPr>
          <w:sz w:val="24"/>
        </w:rPr>
        <w:t>s</w:t>
      </w:r>
      <w:r w:rsidRPr="00E715CD">
        <w:rPr>
          <w:sz w:val="24"/>
        </w:rPr>
        <w:t xml:space="preserve">, </w:t>
      </w:r>
      <w:r w:rsidR="003728DA" w:rsidRPr="00E715CD">
        <w:rPr>
          <w:sz w:val="24"/>
        </w:rPr>
        <w:t>Wednesday</w:t>
      </w:r>
      <w:r w:rsidR="003728DA">
        <w:rPr>
          <w:sz w:val="24"/>
        </w:rPr>
        <w:t>s,</w:t>
      </w:r>
      <w:r w:rsidRPr="00E715CD">
        <w:rPr>
          <w:sz w:val="24"/>
        </w:rPr>
        <w:t xml:space="preserve"> and Saturday</w:t>
      </w:r>
      <w:r>
        <w:rPr>
          <w:sz w:val="24"/>
        </w:rPr>
        <w:t>s</w:t>
      </w:r>
      <w:r w:rsidR="00931F87">
        <w:rPr>
          <w:sz w:val="24"/>
        </w:rPr>
        <w:t xml:space="preserve"> from 5pm to 7</w:t>
      </w:r>
      <w:r w:rsidRPr="00E715CD">
        <w:rPr>
          <w:sz w:val="24"/>
        </w:rPr>
        <w:t xml:space="preserve">pm, an </w:t>
      </w:r>
      <w:r>
        <w:rPr>
          <w:sz w:val="24"/>
        </w:rPr>
        <w:t>Art of Paper</w:t>
      </w:r>
      <w:r w:rsidRPr="00E715CD">
        <w:rPr>
          <w:sz w:val="24"/>
        </w:rPr>
        <w:t xml:space="preserve"> workshop on Monday</w:t>
      </w:r>
      <w:r>
        <w:rPr>
          <w:sz w:val="24"/>
        </w:rPr>
        <w:t>s</w:t>
      </w:r>
      <w:r w:rsidRPr="00E715CD">
        <w:rPr>
          <w:sz w:val="24"/>
        </w:rPr>
        <w:t xml:space="preserve"> and Wednesday</w:t>
      </w:r>
      <w:r>
        <w:rPr>
          <w:sz w:val="24"/>
        </w:rPr>
        <w:t>s</w:t>
      </w:r>
      <w:r w:rsidRPr="00E715CD">
        <w:rPr>
          <w:sz w:val="24"/>
        </w:rPr>
        <w:t xml:space="preserve"> from 11am to 1pm, </w:t>
      </w:r>
      <w:r>
        <w:rPr>
          <w:sz w:val="24"/>
        </w:rPr>
        <w:t>a</w:t>
      </w:r>
      <w:r w:rsidRPr="00E715CD">
        <w:rPr>
          <w:sz w:val="24"/>
        </w:rPr>
        <w:t xml:space="preserve">nd the </w:t>
      </w:r>
      <w:r w:rsidRPr="00D12A7F">
        <w:rPr>
          <w:sz w:val="24"/>
        </w:rPr>
        <w:t>Decoupage</w:t>
      </w:r>
      <w:r w:rsidRPr="00E715CD">
        <w:rPr>
          <w:sz w:val="24"/>
        </w:rPr>
        <w:t xml:space="preserve"> </w:t>
      </w:r>
      <w:r>
        <w:rPr>
          <w:sz w:val="24"/>
        </w:rPr>
        <w:t>w</w:t>
      </w:r>
      <w:r w:rsidRPr="00E715CD">
        <w:rPr>
          <w:sz w:val="24"/>
        </w:rPr>
        <w:t>orkshop on Monday</w:t>
      </w:r>
      <w:r>
        <w:rPr>
          <w:sz w:val="24"/>
        </w:rPr>
        <w:t>s</w:t>
      </w:r>
      <w:r w:rsidRPr="00E715CD">
        <w:rPr>
          <w:sz w:val="24"/>
        </w:rPr>
        <w:t xml:space="preserve"> and Thursday</w:t>
      </w:r>
      <w:r>
        <w:rPr>
          <w:sz w:val="24"/>
        </w:rPr>
        <w:t>s</w:t>
      </w:r>
      <w:r w:rsidRPr="00E715CD">
        <w:rPr>
          <w:sz w:val="24"/>
        </w:rPr>
        <w:t xml:space="preserve"> from 5pm to 7pm.</w:t>
      </w:r>
    </w:p>
    <w:p w14:paraId="0E1F3F86" w14:textId="7255A849" w:rsidR="00E715CD" w:rsidRDefault="00E715CD" w:rsidP="00E715CD">
      <w:pPr>
        <w:spacing w:line="276" w:lineRule="auto"/>
        <w:jc w:val="both"/>
        <w:rPr>
          <w:sz w:val="24"/>
        </w:rPr>
      </w:pPr>
      <w:r w:rsidRPr="00E715CD">
        <w:rPr>
          <w:sz w:val="24"/>
        </w:rPr>
        <w:t>For more information about the summer program</w:t>
      </w:r>
      <w:r w:rsidR="00931F87">
        <w:rPr>
          <w:sz w:val="24"/>
        </w:rPr>
        <w:t>me</w:t>
      </w:r>
      <w:r w:rsidRPr="00E715CD">
        <w:rPr>
          <w:sz w:val="24"/>
        </w:rPr>
        <w:t xml:space="preserve">, please call </w:t>
      </w:r>
      <w:r w:rsidR="0005677E">
        <w:rPr>
          <w:sz w:val="24"/>
        </w:rPr>
        <w:t>+</w:t>
      </w:r>
      <w:r w:rsidRPr="00E715CD">
        <w:rPr>
          <w:sz w:val="24"/>
        </w:rPr>
        <w:t>97137618080</w:t>
      </w:r>
      <w:r>
        <w:rPr>
          <w:sz w:val="24"/>
        </w:rPr>
        <w:t xml:space="preserve"> or email </w:t>
      </w:r>
      <w:hyperlink r:id="rId7" w:history="1">
        <w:r w:rsidRPr="00A542A8">
          <w:rPr>
            <w:rStyle w:val="Hyperlink"/>
            <w:sz w:val="24"/>
          </w:rPr>
          <w:t>Qac@tcaabudhabi.ae</w:t>
        </w:r>
      </w:hyperlink>
      <w:r>
        <w:rPr>
          <w:sz w:val="24"/>
        </w:rPr>
        <w:t xml:space="preserve"> </w:t>
      </w:r>
    </w:p>
    <w:p w14:paraId="5DB703BB" w14:textId="57540A87" w:rsidR="00D12A7F" w:rsidRDefault="00D12A7F" w:rsidP="00E715CD">
      <w:pPr>
        <w:spacing w:line="276" w:lineRule="auto"/>
        <w:rPr>
          <w:b/>
          <w:sz w:val="24"/>
        </w:rPr>
      </w:pPr>
      <w:r w:rsidRPr="00D12A7F">
        <w:rPr>
          <w:b/>
          <w:sz w:val="24"/>
        </w:rPr>
        <w:t>Al Qattara Arts Cent</w:t>
      </w:r>
      <w:r w:rsidR="00931F87">
        <w:rPr>
          <w:b/>
          <w:sz w:val="24"/>
        </w:rPr>
        <w:t>re</w:t>
      </w:r>
      <w:r w:rsidRPr="00D12A7F">
        <w:rPr>
          <w:b/>
          <w:sz w:val="24"/>
        </w:rPr>
        <w:t xml:space="preserve"> Summer Programme Workshops:</w:t>
      </w:r>
    </w:p>
    <w:p w14:paraId="5116F593" w14:textId="5E6B4154" w:rsidR="00D12A7F" w:rsidRDefault="00C21ABF" w:rsidP="00E715CD">
      <w:pPr>
        <w:pStyle w:val="ListParagraph"/>
        <w:numPr>
          <w:ilvl w:val="0"/>
          <w:numId w:val="1"/>
        </w:numPr>
        <w:spacing w:line="276" w:lineRule="auto"/>
        <w:rPr>
          <w:sz w:val="24"/>
        </w:rPr>
      </w:pPr>
      <w:r w:rsidRPr="00D12A7F">
        <w:rPr>
          <w:sz w:val="24"/>
        </w:rPr>
        <w:t xml:space="preserve">Painting and </w:t>
      </w:r>
      <w:r w:rsidR="00D12A7F" w:rsidRPr="00D12A7F">
        <w:rPr>
          <w:sz w:val="24"/>
        </w:rPr>
        <w:t>C</w:t>
      </w:r>
      <w:r w:rsidRPr="00D12A7F">
        <w:rPr>
          <w:sz w:val="24"/>
        </w:rPr>
        <w:t>olo</w:t>
      </w:r>
      <w:r w:rsidR="00931F87">
        <w:rPr>
          <w:sz w:val="24"/>
        </w:rPr>
        <w:t>u</w:t>
      </w:r>
      <w:r w:rsidRPr="00D12A7F">
        <w:rPr>
          <w:sz w:val="24"/>
        </w:rPr>
        <w:t xml:space="preserve">ring </w:t>
      </w:r>
      <w:r w:rsidR="00D12A7F" w:rsidRPr="00D12A7F">
        <w:rPr>
          <w:sz w:val="24"/>
        </w:rPr>
        <w:t>W</w:t>
      </w:r>
      <w:r w:rsidRPr="00D12A7F">
        <w:rPr>
          <w:sz w:val="24"/>
        </w:rPr>
        <w:t>orkshop (Sunday, Tuesday, Wednesday, Saturday)</w:t>
      </w:r>
      <w:r w:rsidR="00D12A7F" w:rsidRPr="00D12A7F">
        <w:rPr>
          <w:sz w:val="24"/>
        </w:rPr>
        <w:t>:</w:t>
      </w:r>
      <w:r w:rsidR="00931F87">
        <w:rPr>
          <w:sz w:val="24"/>
        </w:rPr>
        <w:t xml:space="preserve"> 5pm –</w:t>
      </w:r>
      <w:r w:rsidRPr="00D12A7F">
        <w:rPr>
          <w:sz w:val="24"/>
        </w:rPr>
        <w:t xml:space="preserve"> 7</w:t>
      </w:r>
      <w:r w:rsidR="00931F87">
        <w:rPr>
          <w:sz w:val="24"/>
        </w:rPr>
        <w:t>pm</w:t>
      </w:r>
    </w:p>
    <w:p w14:paraId="78D7DDAB" w14:textId="4E37F958" w:rsidR="00D12A7F" w:rsidRDefault="00C21ABF" w:rsidP="00E715CD">
      <w:pPr>
        <w:pStyle w:val="ListParagraph"/>
        <w:numPr>
          <w:ilvl w:val="0"/>
          <w:numId w:val="1"/>
        </w:numPr>
        <w:spacing w:line="276" w:lineRule="auto"/>
        <w:rPr>
          <w:sz w:val="24"/>
        </w:rPr>
      </w:pPr>
      <w:r w:rsidRPr="00D12A7F">
        <w:rPr>
          <w:sz w:val="24"/>
        </w:rPr>
        <w:t xml:space="preserve">The </w:t>
      </w:r>
      <w:r w:rsidR="00D12A7F" w:rsidRPr="00D12A7F">
        <w:rPr>
          <w:sz w:val="24"/>
        </w:rPr>
        <w:t>A</w:t>
      </w:r>
      <w:r w:rsidRPr="00D12A7F">
        <w:rPr>
          <w:sz w:val="24"/>
        </w:rPr>
        <w:t xml:space="preserve">rt of </w:t>
      </w:r>
      <w:r w:rsidR="00D12A7F" w:rsidRPr="00D12A7F">
        <w:rPr>
          <w:sz w:val="24"/>
        </w:rPr>
        <w:t>P</w:t>
      </w:r>
      <w:r w:rsidRPr="00D12A7F">
        <w:rPr>
          <w:sz w:val="24"/>
        </w:rPr>
        <w:t>aper (Monday - Wednesday)</w:t>
      </w:r>
      <w:r w:rsidR="00D12A7F" w:rsidRPr="00D12A7F">
        <w:rPr>
          <w:sz w:val="24"/>
        </w:rPr>
        <w:t>:</w:t>
      </w:r>
      <w:r w:rsidR="00931F87">
        <w:rPr>
          <w:sz w:val="24"/>
        </w:rPr>
        <w:t xml:space="preserve"> 11am – </w:t>
      </w:r>
      <w:r w:rsidRPr="00D12A7F">
        <w:rPr>
          <w:sz w:val="24"/>
        </w:rPr>
        <w:t>1</w:t>
      </w:r>
      <w:r w:rsidR="00931F87">
        <w:rPr>
          <w:sz w:val="24"/>
        </w:rPr>
        <w:t>pm</w:t>
      </w:r>
    </w:p>
    <w:p w14:paraId="0C5FDE16" w14:textId="335C4CF6" w:rsidR="00C21ABF" w:rsidRPr="00D12A7F" w:rsidRDefault="00C21ABF" w:rsidP="00E715CD">
      <w:pPr>
        <w:pStyle w:val="ListParagraph"/>
        <w:numPr>
          <w:ilvl w:val="0"/>
          <w:numId w:val="1"/>
        </w:numPr>
        <w:spacing w:line="276" w:lineRule="auto"/>
        <w:rPr>
          <w:sz w:val="24"/>
        </w:rPr>
      </w:pPr>
      <w:r w:rsidRPr="00D12A7F">
        <w:rPr>
          <w:sz w:val="24"/>
        </w:rPr>
        <w:t>Deco</w:t>
      </w:r>
      <w:r w:rsidR="00D12A7F" w:rsidRPr="00D12A7F">
        <w:rPr>
          <w:sz w:val="24"/>
        </w:rPr>
        <w:t>u</w:t>
      </w:r>
      <w:r w:rsidRPr="00D12A7F">
        <w:rPr>
          <w:sz w:val="24"/>
        </w:rPr>
        <w:t>page (Monday, Thursday)</w:t>
      </w:r>
      <w:r w:rsidR="00D12A7F" w:rsidRPr="00D12A7F">
        <w:rPr>
          <w:sz w:val="24"/>
        </w:rPr>
        <w:t>:</w:t>
      </w:r>
      <w:r w:rsidR="00931F87">
        <w:rPr>
          <w:sz w:val="24"/>
        </w:rPr>
        <w:t xml:space="preserve"> 5pm – 7pm</w:t>
      </w:r>
    </w:p>
    <w:p w14:paraId="7312DA4F" w14:textId="77777777" w:rsidR="00D12A7F" w:rsidRDefault="00D12A7F" w:rsidP="00C21ABF">
      <w:pPr>
        <w:jc w:val="both"/>
        <w:rPr>
          <w:sz w:val="24"/>
        </w:rPr>
      </w:pPr>
    </w:p>
    <w:p w14:paraId="354E0DB3" w14:textId="77777777" w:rsidR="00D12A7F" w:rsidRPr="00D12A7F" w:rsidRDefault="00D12A7F" w:rsidP="00D12A7F">
      <w:pPr>
        <w:jc w:val="center"/>
        <w:rPr>
          <w:b/>
          <w:bCs/>
          <w:sz w:val="24"/>
          <w:szCs w:val="20"/>
        </w:rPr>
      </w:pPr>
      <w:r w:rsidRPr="00D12A7F">
        <w:rPr>
          <w:b/>
          <w:bCs/>
          <w:sz w:val="24"/>
          <w:szCs w:val="20"/>
        </w:rPr>
        <w:t>-END-</w:t>
      </w:r>
    </w:p>
    <w:p w14:paraId="0E704F64" w14:textId="77777777" w:rsidR="00D12A7F" w:rsidRDefault="00D12A7F" w:rsidP="00D12A7F">
      <w:pPr>
        <w:rPr>
          <w:b/>
          <w:bCs/>
          <w:sz w:val="20"/>
          <w:szCs w:val="20"/>
        </w:rPr>
      </w:pPr>
    </w:p>
    <w:p w14:paraId="05A26E1F" w14:textId="77777777" w:rsidR="00D12A7F" w:rsidRDefault="00D12A7F" w:rsidP="00D12A7F">
      <w:pPr>
        <w:rPr>
          <w:b/>
          <w:bCs/>
          <w:sz w:val="20"/>
          <w:szCs w:val="20"/>
        </w:rPr>
      </w:pPr>
      <w:r>
        <w:rPr>
          <w:b/>
          <w:bCs/>
          <w:sz w:val="20"/>
          <w:szCs w:val="20"/>
        </w:rPr>
        <w:t>About TCA Abu Dhabi:</w:t>
      </w:r>
    </w:p>
    <w:p w14:paraId="436756FB" w14:textId="77777777" w:rsidR="00D12A7F" w:rsidRDefault="00D12A7F" w:rsidP="00D12A7F">
      <w:pPr>
        <w:jc w:val="both"/>
        <w:rPr>
          <w:sz w:val="20"/>
          <w:szCs w:val="20"/>
        </w:rPr>
      </w:pPr>
      <w:r>
        <w:rPr>
          <w:sz w:val="20"/>
          <w:szCs w:val="20"/>
        </w:rPr>
        <w:t xml:space="preserve">Abu Dhabi Tourism &amp; Culture Authority (TCA Abu Dhabi)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w:t>
      </w:r>
      <w:r>
        <w:rPr>
          <w:sz w:val="20"/>
          <w:szCs w:val="20"/>
        </w:rPr>
        <w:lastRenderedPageBreak/>
        <w:t>investment. Its policies, plans and programmes relate to the preservation of heritage and culture, including protecting archaeological and historical sites and developing museums, including the Louvre Abu Dhabi, Zayed National Museum and Guggenheim Abu Dhabi. TCA Abu Dhabi supports intellectual and artistic activities and cultural events to nurture a rich cultural environment and honour the emirate’s heritage. A key role is to build synergy in the destination’s development through close co-ordination with its wide-ranging stakeholder base.</w:t>
      </w:r>
    </w:p>
    <w:p w14:paraId="6E80AC1B" w14:textId="77777777" w:rsidR="00D12A7F" w:rsidRPr="00C21ABF" w:rsidRDefault="00D12A7F" w:rsidP="00C21ABF">
      <w:pPr>
        <w:jc w:val="both"/>
        <w:rPr>
          <w:sz w:val="24"/>
        </w:rPr>
      </w:pPr>
    </w:p>
    <w:sectPr w:rsidR="00D12A7F" w:rsidRPr="00C21AB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AF35D" w14:textId="77777777" w:rsidR="00F402CF" w:rsidRDefault="00F402CF" w:rsidP="00C21ABF">
      <w:pPr>
        <w:spacing w:after="0" w:line="240" w:lineRule="auto"/>
      </w:pPr>
      <w:r>
        <w:separator/>
      </w:r>
    </w:p>
  </w:endnote>
  <w:endnote w:type="continuationSeparator" w:id="0">
    <w:p w14:paraId="04D824A7" w14:textId="77777777" w:rsidR="00F402CF" w:rsidRDefault="00F402CF" w:rsidP="00C21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FCABD" w14:textId="77777777" w:rsidR="00F402CF" w:rsidRDefault="00F402CF" w:rsidP="00C21ABF">
      <w:pPr>
        <w:spacing w:after="0" w:line="240" w:lineRule="auto"/>
      </w:pPr>
      <w:r>
        <w:separator/>
      </w:r>
    </w:p>
  </w:footnote>
  <w:footnote w:type="continuationSeparator" w:id="0">
    <w:p w14:paraId="2FE63D58" w14:textId="77777777" w:rsidR="00F402CF" w:rsidRDefault="00F402CF" w:rsidP="00C21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9174C" w14:textId="77777777" w:rsidR="00C21ABF" w:rsidRDefault="00C21ABF" w:rsidP="00C21ABF">
    <w:pPr>
      <w:pStyle w:val="Header"/>
      <w:jc w:val="right"/>
    </w:pPr>
    <w:r>
      <w:rPr>
        <w:noProof/>
      </w:rPr>
      <w:drawing>
        <wp:inline distT="0" distB="0" distL="0" distR="0" wp14:anchorId="7C3C9A89" wp14:editId="3C0185BC">
          <wp:extent cx="1971675" cy="676275"/>
          <wp:effectExtent l="0" t="0" r="9525" b="9525"/>
          <wp:docPr id="1" name="Picture 1" descr="cid:image001.png@01D315CF.3EA71F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15CF.3EA71F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71675" cy="676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5A704F"/>
    <w:multiLevelType w:val="hybridMultilevel"/>
    <w:tmpl w:val="8B92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ABF"/>
    <w:rsid w:val="0005677E"/>
    <w:rsid w:val="003728DA"/>
    <w:rsid w:val="00931F87"/>
    <w:rsid w:val="00AD54BE"/>
    <w:rsid w:val="00C21ABF"/>
    <w:rsid w:val="00C463E4"/>
    <w:rsid w:val="00CB6F15"/>
    <w:rsid w:val="00CF696B"/>
    <w:rsid w:val="00D12A7F"/>
    <w:rsid w:val="00E55CB4"/>
    <w:rsid w:val="00E715CD"/>
    <w:rsid w:val="00F402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01737"/>
  <w15:docId w15:val="{6492D1D6-42A1-471A-82D9-F20D23EFC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1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ABF"/>
  </w:style>
  <w:style w:type="paragraph" w:styleId="Footer">
    <w:name w:val="footer"/>
    <w:basedOn w:val="Normal"/>
    <w:link w:val="FooterChar"/>
    <w:uiPriority w:val="99"/>
    <w:unhideWhenUsed/>
    <w:rsid w:val="00C21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ABF"/>
  </w:style>
  <w:style w:type="paragraph" w:styleId="ListParagraph">
    <w:name w:val="List Paragraph"/>
    <w:basedOn w:val="Normal"/>
    <w:uiPriority w:val="34"/>
    <w:qFormat/>
    <w:rsid w:val="00D12A7F"/>
    <w:pPr>
      <w:ind w:left="720"/>
      <w:contextualSpacing/>
    </w:pPr>
  </w:style>
  <w:style w:type="character" w:styleId="CommentReference">
    <w:name w:val="annotation reference"/>
    <w:basedOn w:val="DefaultParagraphFont"/>
    <w:uiPriority w:val="99"/>
    <w:semiHidden/>
    <w:unhideWhenUsed/>
    <w:rsid w:val="00D12A7F"/>
    <w:rPr>
      <w:sz w:val="16"/>
      <w:szCs w:val="16"/>
    </w:rPr>
  </w:style>
  <w:style w:type="paragraph" w:styleId="CommentText">
    <w:name w:val="annotation text"/>
    <w:basedOn w:val="Normal"/>
    <w:link w:val="CommentTextChar"/>
    <w:uiPriority w:val="99"/>
    <w:semiHidden/>
    <w:unhideWhenUsed/>
    <w:rsid w:val="00D12A7F"/>
    <w:pPr>
      <w:spacing w:line="240" w:lineRule="auto"/>
    </w:pPr>
    <w:rPr>
      <w:sz w:val="20"/>
      <w:szCs w:val="20"/>
    </w:rPr>
  </w:style>
  <w:style w:type="character" w:customStyle="1" w:styleId="CommentTextChar">
    <w:name w:val="Comment Text Char"/>
    <w:basedOn w:val="DefaultParagraphFont"/>
    <w:link w:val="CommentText"/>
    <w:uiPriority w:val="99"/>
    <w:semiHidden/>
    <w:rsid w:val="00D12A7F"/>
    <w:rPr>
      <w:sz w:val="20"/>
      <w:szCs w:val="20"/>
    </w:rPr>
  </w:style>
  <w:style w:type="paragraph" w:styleId="CommentSubject">
    <w:name w:val="annotation subject"/>
    <w:basedOn w:val="CommentText"/>
    <w:next w:val="CommentText"/>
    <w:link w:val="CommentSubjectChar"/>
    <w:uiPriority w:val="99"/>
    <w:semiHidden/>
    <w:unhideWhenUsed/>
    <w:rsid w:val="00D12A7F"/>
    <w:rPr>
      <w:b/>
      <w:bCs/>
    </w:rPr>
  </w:style>
  <w:style w:type="character" w:customStyle="1" w:styleId="CommentSubjectChar">
    <w:name w:val="Comment Subject Char"/>
    <w:basedOn w:val="CommentTextChar"/>
    <w:link w:val="CommentSubject"/>
    <w:uiPriority w:val="99"/>
    <w:semiHidden/>
    <w:rsid w:val="00D12A7F"/>
    <w:rPr>
      <w:b/>
      <w:bCs/>
      <w:sz w:val="20"/>
      <w:szCs w:val="20"/>
    </w:rPr>
  </w:style>
  <w:style w:type="paragraph" w:styleId="BalloonText">
    <w:name w:val="Balloon Text"/>
    <w:basedOn w:val="Normal"/>
    <w:link w:val="BalloonTextChar"/>
    <w:uiPriority w:val="99"/>
    <w:semiHidden/>
    <w:unhideWhenUsed/>
    <w:rsid w:val="00D12A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A7F"/>
    <w:rPr>
      <w:rFonts w:ascii="Segoe UI" w:hAnsi="Segoe UI" w:cs="Segoe UI"/>
      <w:sz w:val="18"/>
      <w:szCs w:val="18"/>
    </w:rPr>
  </w:style>
  <w:style w:type="character" w:styleId="Hyperlink">
    <w:name w:val="Hyperlink"/>
    <w:basedOn w:val="DefaultParagraphFont"/>
    <w:uiPriority w:val="99"/>
    <w:unhideWhenUsed/>
    <w:rsid w:val="00E715CD"/>
    <w:rPr>
      <w:color w:val="0563C1" w:themeColor="hyperlink"/>
      <w:u w:val="single"/>
    </w:rPr>
  </w:style>
  <w:style w:type="character" w:customStyle="1" w:styleId="UnresolvedMention1">
    <w:name w:val="Unresolved Mention1"/>
    <w:basedOn w:val="DefaultParagraphFont"/>
    <w:uiPriority w:val="99"/>
    <w:semiHidden/>
    <w:unhideWhenUsed/>
    <w:rsid w:val="00E715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98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Qac@tcaabudhabi.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315CF.3EA71F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O'Leary, Dernagh</dc:creator>
  <cp:lastModifiedBy>Iqbal, Aamna</cp:lastModifiedBy>
  <cp:revision>3</cp:revision>
  <dcterms:created xsi:type="dcterms:W3CDTF">2017-08-16T09:31:00Z</dcterms:created>
  <dcterms:modified xsi:type="dcterms:W3CDTF">2017-08-16T10:08:00Z</dcterms:modified>
</cp:coreProperties>
</file>